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B40A6" w14:textId="77777777" w:rsidR="005A4FCB" w:rsidRPr="008B22DA" w:rsidRDefault="008E0EDE" w:rsidP="005A4FCB">
      <w:pPr>
        <w:spacing w:after="0" w:line="240" w:lineRule="auto"/>
        <w:jc w:val="center"/>
        <w:rPr>
          <w:rFonts w:ascii="Times New Roman" w:hAnsi="Times New Roman"/>
          <w:b/>
          <w:sz w:val="28"/>
          <w:szCs w:val="28"/>
        </w:rPr>
      </w:pPr>
      <w:r w:rsidRPr="008B22DA">
        <w:rPr>
          <w:rFonts w:ascii="Times New Roman" w:hAnsi="Times New Roman"/>
          <w:b/>
          <w:sz w:val="28"/>
          <w:szCs w:val="28"/>
        </w:rPr>
        <w:t>N</w:t>
      </w:r>
      <w:r w:rsidR="005A4FCB" w:rsidRPr="008B22DA">
        <w:rPr>
          <w:rFonts w:ascii="Times New Roman" w:hAnsi="Times New Roman"/>
          <w:b/>
          <w:sz w:val="28"/>
          <w:szCs w:val="28"/>
        </w:rPr>
        <w:t>OTICE TO</w:t>
      </w:r>
      <w:r w:rsidRPr="008B22DA">
        <w:rPr>
          <w:rFonts w:ascii="Times New Roman" w:hAnsi="Times New Roman"/>
          <w:b/>
          <w:sz w:val="28"/>
          <w:szCs w:val="28"/>
        </w:rPr>
        <w:t xml:space="preserve"> C</w:t>
      </w:r>
      <w:bookmarkStart w:id="0" w:name="_GoBack"/>
      <w:bookmarkEnd w:id="0"/>
      <w:r w:rsidR="005A4FCB" w:rsidRPr="008B22DA">
        <w:rPr>
          <w:rFonts w:ascii="Times New Roman" w:hAnsi="Times New Roman"/>
          <w:b/>
          <w:sz w:val="28"/>
          <w:szCs w:val="28"/>
        </w:rPr>
        <w:t>ONTRACTORS</w:t>
      </w:r>
    </w:p>
    <w:p w14:paraId="173B40A7" w14:textId="77777777" w:rsidR="005A4FCB" w:rsidRPr="005A4FCB" w:rsidRDefault="005A4FCB" w:rsidP="005A4FCB">
      <w:pPr>
        <w:spacing w:after="0" w:line="240" w:lineRule="auto"/>
        <w:jc w:val="center"/>
        <w:rPr>
          <w:rFonts w:ascii="Times New Roman" w:hAnsi="Times New Roman"/>
          <w:b/>
          <w:sz w:val="24"/>
          <w:szCs w:val="24"/>
        </w:rPr>
      </w:pPr>
    </w:p>
    <w:p w14:paraId="173B40A8" w14:textId="77777777" w:rsidR="008E0EDE" w:rsidRDefault="008E0EDE" w:rsidP="005A4FCB">
      <w:pPr>
        <w:spacing w:after="0" w:line="240" w:lineRule="auto"/>
        <w:jc w:val="center"/>
        <w:rPr>
          <w:rFonts w:ascii="Times New Roman" w:hAnsi="Times New Roman"/>
          <w:b/>
          <w:sz w:val="24"/>
          <w:szCs w:val="24"/>
        </w:rPr>
      </w:pPr>
      <w:r w:rsidRPr="005A4FCB">
        <w:rPr>
          <w:rFonts w:ascii="Times New Roman" w:hAnsi="Times New Roman"/>
          <w:b/>
          <w:sz w:val="24"/>
          <w:szCs w:val="24"/>
        </w:rPr>
        <w:t>C</w:t>
      </w:r>
      <w:r w:rsidR="005A4FCB">
        <w:rPr>
          <w:rFonts w:ascii="Times New Roman" w:hAnsi="Times New Roman"/>
          <w:b/>
          <w:sz w:val="24"/>
          <w:szCs w:val="24"/>
        </w:rPr>
        <w:t>ARGO</w:t>
      </w:r>
      <w:r w:rsidRPr="005A4FCB">
        <w:rPr>
          <w:rFonts w:ascii="Times New Roman" w:hAnsi="Times New Roman"/>
          <w:b/>
          <w:sz w:val="24"/>
          <w:szCs w:val="24"/>
        </w:rPr>
        <w:t xml:space="preserve"> P</w:t>
      </w:r>
      <w:r w:rsidR="005A4FCB">
        <w:rPr>
          <w:rFonts w:ascii="Times New Roman" w:hAnsi="Times New Roman"/>
          <w:b/>
          <w:sz w:val="24"/>
          <w:szCs w:val="24"/>
        </w:rPr>
        <w:t>REFERENCE</w:t>
      </w:r>
      <w:r w:rsidRPr="005A4FCB">
        <w:rPr>
          <w:rFonts w:ascii="Times New Roman" w:hAnsi="Times New Roman"/>
          <w:b/>
          <w:sz w:val="24"/>
          <w:szCs w:val="24"/>
        </w:rPr>
        <w:t xml:space="preserve"> A</w:t>
      </w:r>
      <w:r w:rsidR="005A4FCB">
        <w:rPr>
          <w:rFonts w:ascii="Times New Roman" w:hAnsi="Times New Roman"/>
          <w:b/>
          <w:sz w:val="24"/>
          <w:szCs w:val="24"/>
        </w:rPr>
        <w:t>CT</w:t>
      </w:r>
      <w:r w:rsidRPr="005A4FCB">
        <w:rPr>
          <w:rFonts w:ascii="Times New Roman" w:hAnsi="Times New Roman"/>
          <w:b/>
          <w:sz w:val="24"/>
          <w:szCs w:val="24"/>
        </w:rPr>
        <w:t xml:space="preserve"> (CPA)</w:t>
      </w:r>
    </w:p>
    <w:p w14:paraId="173B40A9" w14:textId="08630209" w:rsidR="005A4FCB" w:rsidRPr="00DF4DCD" w:rsidRDefault="00DF4DCD" w:rsidP="00DF4DCD">
      <w:pPr>
        <w:tabs>
          <w:tab w:val="left" w:pos="1710"/>
          <w:tab w:val="center" w:pos="4680"/>
        </w:tabs>
        <w:spacing w:after="0" w:line="240" w:lineRule="auto"/>
        <w:jc w:val="both"/>
        <w:rPr>
          <w:rFonts w:ascii="Times New Roman" w:hAnsi="Times New Roman"/>
          <w:sz w:val="24"/>
          <w:szCs w:val="24"/>
        </w:rPr>
      </w:pPr>
      <w:r w:rsidRPr="00DF4DCD">
        <w:rPr>
          <w:rFonts w:ascii="Times New Roman" w:hAnsi="Times New Roman"/>
          <w:sz w:val="24"/>
          <w:szCs w:val="24"/>
        </w:rPr>
        <w:fldChar w:fldCharType="begin"/>
      </w:r>
      <w:r w:rsidRPr="00DF4DCD">
        <w:rPr>
          <w:rFonts w:ascii="Times New Roman" w:hAnsi="Times New Roman"/>
          <w:sz w:val="24"/>
          <w:szCs w:val="24"/>
        </w:rPr>
        <w:instrText xml:space="preserve"> TC "Cargo Preference Act - Notice to Contractors" </w:instrText>
      </w:r>
      <w:r w:rsidRPr="00DF4DCD">
        <w:rPr>
          <w:rFonts w:ascii="Times New Roman" w:hAnsi="Times New Roman"/>
          <w:sz w:val="24"/>
          <w:szCs w:val="24"/>
        </w:rPr>
        <w:fldChar w:fldCharType="end"/>
      </w:r>
    </w:p>
    <w:p w14:paraId="173B40AA" w14:textId="77777777" w:rsidR="008E0EDE" w:rsidRDefault="008E0EDE" w:rsidP="005A4FCB">
      <w:pPr>
        <w:spacing w:after="0" w:line="240" w:lineRule="auto"/>
        <w:jc w:val="both"/>
        <w:rPr>
          <w:rFonts w:ascii="Times New Roman" w:hAnsi="Times New Roman"/>
          <w:color w:val="000000"/>
          <w:sz w:val="24"/>
          <w:szCs w:val="24"/>
        </w:rPr>
      </w:pPr>
      <w:r w:rsidRPr="005A4FCB">
        <w:rPr>
          <w:rFonts w:ascii="Times New Roman" w:hAnsi="Times New Roman"/>
          <w:color w:val="000000"/>
          <w:sz w:val="24"/>
          <w:szCs w:val="24"/>
        </w:rPr>
        <w:t xml:space="preserve">All Contractors and Sub-Contractors are to </w:t>
      </w:r>
      <w:proofErr w:type="gramStart"/>
      <w:r w:rsidRPr="005A4FCB">
        <w:rPr>
          <w:rFonts w:ascii="Times New Roman" w:hAnsi="Times New Roman"/>
          <w:color w:val="000000"/>
          <w:sz w:val="24"/>
          <w:szCs w:val="24"/>
        </w:rPr>
        <w:t>be in compliance with</w:t>
      </w:r>
      <w:proofErr w:type="gramEnd"/>
      <w:r w:rsidRPr="005A4FCB">
        <w:rPr>
          <w:rFonts w:ascii="Times New Roman" w:hAnsi="Times New Roman"/>
          <w:color w:val="000000"/>
          <w:sz w:val="24"/>
          <w:szCs w:val="24"/>
        </w:rPr>
        <w:t xml:space="preserve"> the requirements of 46 CFR Part 381 and incorporate by reference the recommended clauses in 46 CFR 381.7(a)-(b) - ("Contractor and Subcontractor Clauses. "Use of United States-flag vessels")</w:t>
      </w:r>
    </w:p>
    <w:p w14:paraId="173B40AB" w14:textId="77777777" w:rsidR="005A4FCB" w:rsidRPr="005A4FCB" w:rsidRDefault="005A4FCB" w:rsidP="005A4FCB">
      <w:pPr>
        <w:spacing w:after="0" w:line="240" w:lineRule="auto"/>
        <w:jc w:val="both"/>
        <w:rPr>
          <w:rFonts w:ascii="Times New Roman" w:hAnsi="Times New Roman"/>
          <w:color w:val="000000"/>
          <w:sz w:val="24"/>
          <w:szCs w:val="24"/>
        </w:rPr>
      </w:pPr>
    </w:p>
    <w:p w14:paraId="173B40AC"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Agreement Clauses. "Use of United States-flag vessels:</w:t>
      </w:r>
    </w:p>
    <w:p w14:paraId="173B40AD" w14:textId="77777777" w:rsidR="005A4FCB" w:rsidRPr="005A4FCB" w:rsidRDefault="005A4FCB" w:rsidP="005A4FCB">
      <w:pPr>
        <w:pStyle w:val="NormalWeb"/>
        <w:shd w:val="clear" w:color="auto" w:fill="FFFFFF"/>
        <w:spacing w:before="0" w:after="0"/>
        <w:ind w:left="720"/>
        <w:jc w:val="both"/>
        <w:rPr>
          <w:color w:val="000000"/>
        </w:rPr>
      </w:pPr>
    </w:p>
    <w:p w14:paraId="173B40AE" w14:textId="77777777" w:rsidR="008E0EDE" w:rsidRDefault="008E0EDE" w:rsidP="005A4FCB">
      <w:pPr>
        <w:pStyle w:val="NormalWeb"/>
        <w:shd w:val="clear" w:color="auto" w:fill="FFFFFF"/>
        <w:spacing w:before="0" w:after="0"/>
        <w:jc w:val="both"/>
        <w:rPr>
          <w:color w:val="000000"/>
        </w:rPr>
      </w:pPr>
      <w:r w:rsidRPr="005A4FCB">
        <w:rPr>
          <w:color w:val="000000"/>
        </w:rPr>
        <w:t>"(1) Pursuant to Pub. L. 664 (43 U.S.C. 1241(b)) at least 50 percent of any equipment, materials or commodities procured, contracted for or otherwise obtained with funds granted, guaranteed, loaned, or advanced by the U.S. Government under this agreement, and which may be transported by ocean vessel, shall be transported on privately owned United States-flag commercial vessels, if available.</w:t>
      </w:r>
    </w:p>
    <w:p w14:paraId="173B40AF" w14:textId="77777777" w:rsidR="005A4FCB" w:rsidRPr="005A4FCB" w:rsidRDefault="005A4FCB" w:rsidP="005A4FCB">
      <w:pPr>
        <w:pStyle w:val="NormalWeb"/>
        <w:shd w:val="clear" w:color="auto" w:fill="FFFFFF"/>
        <w:spacing w:before="0" w:after="0"/>
        <w:jc w:val="both"/>
        <w:rPr>
          <w:color w:val="000000"/>
        </w:rPr>
      </w:pPr>
    </w:p>
    <w:p w14:paraId="173B40B0" w14:textId="77777777" w:rsidR="008E0EDE" w:rsidRDefault="008E0EDE" w:rsidP="005A4FCB">
      <w:pPr>
        <w:pStyle w:val="NormalWeb"/>
        <w:shd w:val="clear" w:color="auto" w:fill="FFFFFF"/>
        <w:spacing w:before="0" w:after="0"/>
        <w:jc w:val="both"/>
        <w:rPr>
          <w:color w:val="000000"/>
        </w:rPr>
      </w:pPr>
      <w:r w:rsidRPr="005A4FCB">
        <w:rPr>
          <w:color w:val="000000"/>
        </w:rPr>
        <w:t>"(2)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(a)(1) of this section shall be furnished to both the Contracting Officer (through the prime contractor in the case of subcontractor bills-of-lading) and to the Division of National Cargo, Office of Market Development. Maritime Administration, Washington, DC 20590."</w:t>
      </w:r>
    </w:p>
    <w:p w14:paraId="173B40B1" w14:textId="77777777" w:rsidR="005A4FCB" w:rsidRPr="005A4FCB" w:rsidRDefault="005A4FCB" w:rsidP="005A4FCB">
      <w:pPr>
        <w:pStyle w:val="NormalWeb"/>
        <w:shd w:val="clear" w:color="auto" w:fill="FFFFFF"/>
        <w:spacing w:before="0" w:after="0"/>
        <w:jc w:val="both"/>
        <w:rPr>
          <w:color w:val="000000"/>
        </w:rPr>
      </w:pPr>
    </w:p>
    <w:p w14:paraId="173B40B2" w14:textId="77777777" w:rsidR="008E0EDE" w:rsidRDefault="008E0EDE" w:rsidP="005A4FCB">
      <w:pPr>
        <w:pStyle w:val="NormalWeb"/>
        <w:numPr>
          <w:ilvl w:val="0"/>
          <w:numId w:val="1"/>
        </w:numPr>
        <w:shd w:val="clear" w:color="auto" w:fill="FFFFFF"/>
        <w:tabs>
          <w:tab w:val="left" w:pos="540"/>
        </w:tabs>
        <w:spacing w:before="0" w:after="0"/>
        <w:ind w:left="540"/>
        <w:jc w:val="both"/>
        <w:rPr>
          <w:color w:val="000000"/>
        </w:rPr>
      </w:pPr>
      <w:r w:rsidRPr="005A4FCB">
        <w:rPr>
          <w:color w:val="000000"/>
        </w:rPr>
        <w:t>Contractor and Subcontractor Clauses. "Use of United States-flag vessels: The contractor agrees-</w:t>
      </w:r>
    </w:p>
    <w:p w14:paraId="173B40B3" w14:textId="77777777" w:rsidR="005A4FCB" w:rsidRPr="005A4FCB" w:rsidRDefault="005A4FCB" w:rsidP="005A4FCB">
      <w:pPr>
        <w:pStyle w:val="NormalWeb"/>
        <w:shd w:val="clear" w:color="auto" w:fill="FFFFFF"/>
        <w:spacing w:before="0" w:after="0"/>
        <w:jc w:val="both"/>
        <w:rPr>
          <w:color w:val="000000"/>
        </w:rPr>
      </w:pPr>
    </w:p>
    <w:p w14:paraId="173B40B4" w14:textId="77777777" w:rsidR="008E0EDE" w:rsidRDefault="008E0EDE" w:rsidP="005A4FCB">
      <w:pPr>
        <w:pStyle w:val="NormalWeb"/>
        <w:shd w:val="clear" w:color="auto" w:fill="FFFFFF"/>
        <w:spacing w:before="0" w:after="0"/>
        <w:jc w:val="both"/>
        <w:rPr>
          <w:color w:val="000000"/>
        </w:rPr>
      </w:pPr>
      <w:r w:rsidRPr="005A4FCB">
        <w:rPr>
          <w:color w:val="000000"/>
        </w:rPr>
        <w:t xml:space="preserve">"(1) 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w:t>
      </w:r>
    </w:p>
    <w:p w14:paraId="173B40B5" w14:textId="77777777" w:rsidR="005A4FCB" w:rsidRPr="005A4FCB" w:rsidRDefault="005A4FCB" w:rsidP="005A4FCB">
      <w:pPr>
        <w:pStyle w:val="NormalWeb"/>
        <w:shd w:val="clear" w:color="auto" w:fill="FFFFFF"/>
        <w:spacing w:before="0" w:after="0"/>
        <w:jc w:val="both"/>
        <w:rPr>
          <w:color w:val="000000"/>
        </w:rPr>
      </w:pPr>
    </w:p>
    <w:p w14:paraId="173B40B6" w14:textId="77777777" w:rsidR="008E0EDE" w:rsidRDefault="008E0EDE" w:rsidP="005A4FCB">
      <w:pPr>
        <w:pStyle w:val="NormalWeb"/>
        <w:shd w:val="clear" w:color="auto" w:fill="FFFFFF"/>
        <w:spacing w:before="0" w:after="0"/>
        <w:jc w:val="both"/>
        <w:rPr>
          <w:color w:val="000000"/>
        </w:rPr>
      </w:pPr>
      <w:r w:rsidRPr="005A4FCB">
        <w:rPr>
          <w:color w:val="000000"/>
        </w:rPr>
        <w:t>"(2) 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 (1) of this section to both the Contracting Officer (through the prime contractor in the case of subcontractor bills-of-lading) and to the Division of National Cargo, Office of Market Development, Maritime Administration, Washington, DC 20590.</w:t>
      </w:r>
    </w:p>
    <w:p w14:paraId="173B40B7" w14:textId="77777777" w:rsidR="005A4FCB" w:rsidRPr="005A4FCB" w:rsidRDefault="005A4FCB" w:rsidP="005A4FCB">
      <w:pPr>
        <w:pStyle w:val="NormalWeb"/>
        <w:shd w:val="clear" w:color="auto" w:fill="FFFFFF"/>
        <w:spacing w:before="0" w:after="0"/>
        <w:jc w:val="both"/>
        <w:rPr>
          <w:color w:val="000000"/>
        </w:rPr>
      </w:pPr>
    </w:p>
    <w:p w14:paraId="173B40B8" w14:textId="77777777" w:rsidR="008E0EDE" w:rsidRDefault="008E0EDE" w:rsidP="005A4FCB">
      <w:pPr>
        <w:pStyle w:val="NormalWeb"/>
        <w:shd w:val="clear" w:color="auto" w:fill="FFFFFF"/>
        <w:spacing w:before="0" w:after="0"/>
        <w:jc w:val="both"/>
        <w:rPr>
          <w:color w:val="000000"/>
        </w:rPr>
      </w:pPr>
      <w:r w:rsidRPr="005A4FCB">
        <w:rPr>
          <w:color w:val="000000"/>
        </w:rPr>
        <w:t xml:space="preserve">"(3) To insert the substance of the provisions of this clause in all subcontracts issued pursuant to </w:t>
      </w:r>
      <w:r w:rsidR="005A4FCB">
        <w:rPr>
          <w:color w:val="000000"/>
        </w:rPr>
        <w:t>this contract”.</w:t>
      </w:r>
    </w:p>
    <w:p w14:paraId="173B40B9" w14:textId="77777777" w:rsidR="005A4FCB" w:rsidRPr="005A4FCB" w:rsidRDefault="005A4FCB" w:rsidP="005A4FCB">
      <w:pPr>
        <w:pStyle w:val="NormalWeb"/>
        <w:shd w:val="clear" w:color="auto" w:fill="FFFFFF"/>
        <w:spacing w:before="0" w:after="0"/>
        <w:jc w:val="both"/>
        <w:rPr>
          <w:color w:val="000000"/>
        </w:rPr>
      </w:pPr>
    </w:p>
    <w:p w14:paraId="173B40BA" w14:textId="77777777" w:rsidR="008E0EDE" w:rsidRDefault="008E0EDE" w:rsidP="005A4FCB">
      <w:pPr>
        <w:spacing w:after="0" w:line="240" w:lineRule="auto"/>
        <w:jc w:val="both"/>
        <w:rPr>
          <w:rFonts w:ascii="Times New Roman" w:hAnsi="Times New Roman"/>
          <w:sz w:val="24"/>
          <w:szCs w:val="24"/>
        </w:rPr>
      </w:pPr>
      <w:r w:rsidRPr="005A4FCB">
        <w:rPr>
          <w:rFonts w:ascii="Times New Roman" w:hAnsi="Times New Roman"/>
          <w:sz w:val="24"/>
          <w:szCs w:val="24"/>
        </w:rPr>
        <w:t>Guidance documents for this requirement, including the 12/11/2015 policy memo, the 12/8/2015 legal opinion and a page of Q&amp;A</w:t>
      </w:r>
      <w:r w:rsidR="005A4FCB">
        <w:rPr>
          <w:rFonts w:ascii="Times New Roman" w:hAnsi="Times New Roman"/>
          <w:sz w:val="24"/>
          <w:szCs w:val="24"/>
        </w:rPr>
        <w:t>’</w:t>
      </w:r>
      <w:r w:rsidRPr="005A4FCB">
        <w:rPr>
          <w:rFonts w:ascii="Times New Roman" w:hAnsi="Times New Roman"/>
          <w:sz w:val="24"/>
          <w:szCs w:val="24"/>
        </w:rPr>
        <w:t>s are available on the CPA construction Program Guidance page:</w:t>
      </w:r>
    </w:p>
    <w:p w14:paraId="173B40BB" w14:textId="77777777" w:rsidR="005A4FCB" w:rsidRPr="005A4FCB" w:rsidRDefault="005A4FCB" w:rsidP="005A4FCB">
      <w:pPr>
        <w:spacing w:after="0" w:line="240" w:lineRule="auto"/>
        <w:jc w:val="both"/>
        <w:rPr>
          <w:rFonts w:ascii="Times New Roman" w:hAnsi="Times New Roman"/>
          <w:sz w:val="24"/>
          <w:szCs w:val="24"/>
        </w:rPr>
      </w:pPr>
    </w:p>
    <w:p w14:paraId="173B40BC" w14:textId="77777777" w:rsidR="008E0EDE" w:rsidRDefault="00C04136" w:rsidP="005A4FCB">
      <w:pPr>
        <w:spacing w:after="0" w:line="240" w:lineRule="auto"/>
        <w:jc w:val="both"/>
        <w:rPr>
          <w:rFonts w:ascii="Times New Roman" w:hAnsi="Times New Roman"/>
          <w:color w:val="1F497D"/>
          <w:sz w:val="24"/>
          <w:szCs w:val="24"/>
        </w:rPr>
      </w:pPr>
      <w:hyperlink r:id="rId8" w:history="1">
        <w:r w:rsidR="008E0EDE" w:rsidRPr="005A4FCB">
          <w:rPr>
            <w:rStyle w:val="Hyperlink"/>
            <w:rFonts w:ascii="Times New Roman" w:hAnsi="Times New Roman"/>
            <w:sz w:val="24"/>
            <w:szCs w:val="24"/>
          </w:rPr>
          <w:t>https://www.fhwa.dot.gov/construction/cqit/cargo.cfm</w:t>
        </w:r>
      </w:hyperlink>
    </w:p>
    <w:p w14:paraId="173B40BD" w14:textId="77777777" w:rsidR="005A4FCB" w:rsidRPr="005A4FCB" w:rsidRDefault="005A4FCB" w:rsidP="005A4FCB">
      <w:pPr>
        <w:spacing w:after="0" w:line="240" w:lineRule="auto"/>
        <w:jc w:val="both"/>
        <w:rPr>
          <w:rFonts w:ascii="Times New Roman" w:hAnsi="Times New Roman"/>
          <w:color w:val="1F497D"/>
          <w:sz w:val="24"/>
          <w:szCs w:val="24"/>
        </w:rPr>
      </w:pPr>
    </w:p>
    <w:p w14:paraId="173B40BE" w14:textId="77777777" w:rsidR="00E975BE" w:rsidRPr="005A4FCB" w:rsidRDefault="00E975BE" w:rsidP="005A4FCB">
      <w:pPr>
        <w:spacing w:after="0" w:line="240" w:lineRule="auto"/>
        <w:jc w:val="both"/>
        <w:rPr>
          <w:rFonts w:ascii="Times New Roman" w:hAnsi="Times New Roman"/>
          <w:iCs/>
          <w:sz w:val="24"/>
          <w:szCs w:val="24"/>
        </w:rPr>
      </w:pPr>
      <w:r w:rsidRPr="005A4FCB">
        <w:rPr>
          <w:rFonts w:ascii="Times New Roman" w:hAnsi="Times New Roman"/>
          <w:iCs/>
          <w:sz w:val="24"/>
          <w:szCs w:val="24"/>
        </w:rPr>
        <w:lastRenderedPageBreak/>
        <w:t>This requirement applies to material or equipment that is acquired for a specific Federal-aid highway project.  It is not applicable to goods or materials that come into inventories independent of an FHWA funded-contract.</w:t>
      </w:r>
    </w:p>
    <w:p w14:paraId="173B40BF" w14:textId="77777777" w:rsidR="00876BF6" w:rsidRDefault="00876BF6" w:rsidP="005A4FCB">
      <w:pPr>
        <w:spacing w:after="0" w:line="240" w:lineRule="auto"/>
      </w:pPr>
    </w:p>
    <w:sectPr w:rsidR="00876BF6" w:rsidSect="008B22DA">
      <w:pgSz w:w="12240" w:h="15840" w:code="1"/>
      <w:pgMar w:top="1440" w:right="1440" w:bottom="720" w:left="1440" w:header="1440" w:footer="43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E477DA"/>
    <w:multiLevelType w:val="hybridMultilevel"/>
    <w:tmpl w:val="F17822F2"/>
    <w:lvl w:ilvl="0" w:tplc="39222F3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EDE"/>
    <w:rsid w:val="004D133C"/>
    <w:rsid w:val="00502BA6"/>
    <w:rsid w:val="005A4FCB"/>
    <w:rsid w:val="00741F57"/>
    <w:rsid w:val="00876BF6"/>
    <w:rsid w:val="008A756F"/>
    <w:rsid w:val="008B22DA"/>
    <w:rsid w:val="008E0EDE"/>
    <w:rsid w:val="009C1359"/>
    <w:rsid w:val="00C04136"/>
    <w:rsid w:val="00DF4DCD"/>
    <w:rsid w:val="00E97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40A6"/>
  <w15:chartTrackingRefBased/>
  <w15:docId w15:val="{52CCE845-CE04-4248-A308-854FD7322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E0EDE"/>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0EDE"/>
    <w:pPr>
      <w:spacing w:before="336" w:after="336" w:line="240" w:lineRule="auto"/>
    </w:pPr>
    <w:rPr>
      <w:rFonts w:ascii="Times New Roman" w:eastAsia="Times New Roman" w:hAnsi="Times New Roman"/>
      <w:sz w:val="24"/>
      <w:szCs w:val="24"/>
    </w:rPr>
  </w:style>
  <w:style w:type="character" w:styleId="Hyperlink">
    <w:name w:val="Hyperlink"/>
    <w:uiPriority w:val="99"/>
    <w:semiHidden/>
    <w:unhideWhenUsed/>
    <w:rsid w:val="008E0ED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hwa.dot.gov/construction/cqit/cargo.cf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customXml" Target="../customXml/item5.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2</Sheets>
    <TOC_x0020_Group xmlns="64a3e435-be48-4f0a-a6e5-62b31e02ddd9">Flyers</TOC_x0020_Group>
    <TOC_x0020_Group_x0020_Sort xmlns="64a3e435-be48-4f0a-a6e5-62b31e02ddd9">Part 0.2: Flyers</TOC_x0020_Group_x0020_Sort>
    <Title_x0020_2 xmlns="64a3e435-be48-4f0a-a6e5-62b31e02ddd9" xsi:nil="true"/>
    <Spec_x0020_Type xmlns="64a3e435-be48-4f0a-a6e5-62b31e02ddd9">Flyer</Spec_x0020_Type>
    <Wiki_x0020_URL xmlns="64a3e435-be48-4f0a-a6e5-62b31e02ddd9">
      <Url xsi:nil="true"/>
      <Description xsi:nil="true"/>
    </Wiki_x0020_URL>
    <Doc_x0020_Sort_x0020_Order xmlns="64a3e435-be48-4f0a-a6e5-62b31e02ddd9">6</Doc_x0020_Sort_x0020_Order>
    <Table_x0020_Of_x0020_Contents xmlns="64a3e435-be48-4f0a-a6e5-62b31e02ddd9">Cargo Preference Act - Notice to Contractors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https://mdotgov.sharepoint.com/sites/SHA_Specifications/_layouts/15/DocIdRedir.aspx?ID=SHASPECS-293233818-596</Url>
      <Description>https://mdotgov.sharepoint.com/sites/SHA_Specifications/_layouts/15/DocIdRedir.aspx?ID=SHASPECS-293233818-596</Description>
    </Src_x0020_Document_x0020_ID>
    <TOC_x0020_Note xmlns="64a3e435-be48-4f0a-a6e5-62b31e02ddd9" xsi:nil="true"/>
    <Src_x0020_ID xmlns="64a3e435-be48-4f0a-a6e5-62b31e02ddd9">596</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7F71DA-EECC-4B88-827A-AFA45268CF5B}">
  <ds:schemaRef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purl.org/dc/elements/1.1/"/>
    <ds:schemaRef ds:uri="http://schemas.microsoft.com/office/2006/metadata/properties"/>
    <ds:schemaRef ds:uri="bb52ff9d-0394-4209-befd-ee1cafb92bcc"/>
    <ds:schemaRef ds:uri="http://schemas.microsoft.com/sharepoint/v3"/>
    <ds:schemaRef ds:uri="http://purl.org/dc/terms/"/>
    <ds:schemaRef ds:uri="http://www.w3.org/XML/1998/namespace"/>
  </ds:schemaRefs>
</ds:datastoreItem>
</file>

<file path=customXml/itemProps2.xml><?xml version="1.0" encoding="utf-8"?>
<ds:datastoreItem xmlns:ds="http://schemas.openxmlformats.org/officeDocument/2006/customXml" ds:itemID="{AF35FA85-2A77-4E81-B0E9-36F71FE278D4}"/>
</file>

<file path=customXml/itemProps3.xml><?xml version="1.0" encoding="utf-8"?>
<ds:datastoreItem xmlns:ds="http://schemas.openxmlformats.org/officeDocument/2006/customXml" ds:itemID="{EED70919-F6AB-40C8-8BD9-3ACB44D1829C}">
  <ds:schemaRefs>
    <ds:schemaRef ds:uri="http://schemas.microsoft.com/sharepoint/v3/contenttype/forms"/>
  </ds:schemaRefs>
</ds:datastoreItem>
</file>

<file path=customXml/itemProps4.xml><?xml version="1.0" encoding="utf-8"?>
<ds:datastoreItem xmlns:ds="http://schemas.openxmlformats.org/officeDocument/2006/customXml" ds:itemID="{E8044448-EC23-48EE-961D-78F7A78A8C2B}"/>
</file>

<file path=customXml/itemProps5.xml><?xml version="1.0" encoding="utf-8"?>
<ds:datastoreItem xmlns:ds="http://schemas.openxmlformats.org/officeDocument/2006/customXml" ds:itemID="{0F9F7FC7-E986-406E-8E82-9D2BBA3BA6D6}"/>
</file>

<file path=docProps/app.xml><?xml version="1.0" encoding="utf-8"?>
<Properties xmlns="http://schemas.openxmlformats.org/officeDocument/2006/extended-properties" xmlns:vt="http://schemas.openxmlformats.org/officeDocument/2006/docPropsVTypes">
  <Template>Normal.dotm</Template>
  <TotalTime>11</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Cargo Preference Act - Notice to Contractors</vt:lpstr>
    </vt:vector>
  </TitlesOfParts>
  <Company>MDOT</Company>
  <LinksUpToDate>false</LinksUpToDate>
  <CharactersWithSpaces>3172</CharactersWithSpaces>
  <SharedDoc>false</SharedDoc>
  <HLinks>
    <vt:vector size="6" baseType="variant">
      <vt:variant>
        <vt:i4>851999</vt:i4>
      </vt:variant>
      <vt:variant>
        <vt:i4>0</vt:i4>
      </vt:variant>
      <vt:variant>
        <vt:i4>0</vt:i4>
      </vt:variant>
      <vt:variant>
        <vt:i4>5</vt:i4>
      </vt:variant>
      <vt:variant>
        <vt:lpwstr>https://www.fhwa.dot.gov/construction/cqit/cargo.cfm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Cargo Preference Act - Notice to Contractors</dc:title>
  <dc:subject>FL</dc:subject>
  <dc:creator>jojo2</dc:creator>
  <cp:keywords/>
  <dc:description/>
  <cp:lastModifiedBy>Reynaldo Delos Reyes</cp:lastModifiedBy>
  <cp:revision>4</cp:revision>
  <dcterms:created xsi:type="dcterms:W3CDTF">2018-06-12T19:05:00Z</dcterms:created>
  <dcterms:modified xsi:type="dcterms:W3CDTF">2019-10-29T12:28:00Z</dcterms:modified>
  <cp:category>Flyers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Order">
    <vt:r8>47400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https://mdotgov.sharepoint.com/sites/SHASPIClearinghouse/_layouts/15/wrkstat.aspx?List=3de44f90-6b21-474e-9c95-529d0c636bf0&amp;WorkflowInstanceName=594620ed-097e-4a7d-a071-ba4c59708d05, Workflow Completed</vt:lpwstr>
  </property>
  <property fmtid="{D5CDD505-2E9C-101B-9397-08002B2CF9AE}" pid="6" name="SpecGroup">
    <vt:lpwstr>5 - Other Document</vt:lpwstr>
  </property>
  <property fmtid="{D5CDD505-2E9C-101B-9397-08002B2CF9AE}" pid="7" name="SubjectShort">
    <vt:lpwstr>CP</vt:lpwstr>
  </property>
  <property fmtid="{D5CDD505-2E9C-101B-9397-08002B2CF9AE}" pid="8" name="_docset_NoMedatataSyncRequired">
    <vt:lpwstr>False</vt:lpwstr>
  </property>
  <property fmtid="{D5CDD505-2E9C-101B-9397-08002B2CF9AE}" pid="9" name="_dlc_DocIdItemGuid">
    <vt:lpwstr>4e2acd73-a4b2-40bc-9175-2f3c6e9fd9c9</vt:lpwstr>
  </property>
  <property fmtid="{D5CDD505-2E9C-101B-9397-08002B2CF9AE}" pid="10" name="Current Indicator">
    <vt:lpwstr>, </vt:lpwstr>
  </property>
  <property fmtid="{D5CDD505-2E9C-101B-9397-08002B2CF9AE}" pid="11" name="IFB Include">
    <vt:bool>true</vt:bool>
  </property>
</Properties>
</file>